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3F41F1B9" w:rsidR="002E7A03" w:rsidRPr="0061580F" w:rsidRDefault="009B2F0F" w:rsidP="002E7A03">
      <w:pPr>
        <w:pStyle w:val="Header"/>
        <w:tabs>
          <w:tab w:val="left" w:pos="2410"/>
          <w:tab w:val="left" w:pos="7655"/>
          <w:tab w:val="right" w:pos="9639"/>
        </w:tabs>
        <w:rPr>
          <w:rFonts w:eastAsia="Batang" w:cs="Arial"/>
          <w:color w:val="000000"/>
          <w:sz w:val="24"/>
          <w:szCs w:val="24"/>
          <w:lang w:val="en-US"/>
        </w:rPr>
      </w:pPr>
      <w:r w:rsidRPr="0061580F">
        <w:rPr>
          <w:bCs/>
          <w:sz w:val="24"/>
          <w:szCs w:val="24"/>
          <w:lang w:val="en-US"/>
        </w:rPr>
        <w:t>3GPP T</w:t>
      </w:r>
      <w:bookmarkStart w:id="0" w:name="_Ref452454252"/>
      <w:bookmarkEnd w:id="0"/>
      <w:r w:rsidRPr="0061580F">
        <w:rPr>
          <w:bCs/>
          <w:sz w:val="24"/>
          <w:szCs w:val="24"/>
          <w:lang w:val="en-US"/>
        </w:rPr>
        <w:t xml:space="preserve">SG RAN </w:t>
      </w:r>
      <w:r w:rsidR="00765DD9">
        <w:rPr>
          <w:bCs/>
          <w:sz w:val="24"/>
          <w:szCs w:val="24"/>
          <w:lang w:val="en-US"/>
        </w:rPr>
        <w:t xml:space="preserve">WG1 </w:t>
      </w:r>
      <w:r w:rsidRPr="0061580F">
        <w:rPr>
          <w:sz w:val="24"/>
          <w:szCs w:val="24"/>
          <w:lang w:val="en-US"/>
        </w:rPr>
        <w:t>Meeting #1</w:t>
      </w:r>
      <w:r w:rsidR="00765DD9">
        <w:rPr>
          <w:sz w:val="24"/>
          <w:szCs w:val="24"/>
          <w:lang w:val="en-US"/>
        </w:rPr>
        <w:t>22</w:t>
      </w:r>
      <w:r w:rsidRPr="0061580F">
        <w:rPr>
          <w:bCs/>
          <w:sz w:val="24"/>
          <w:szCs w:val="24"/>
          <w:lang w:val="en-US"/>
        </w:rPr>
        <w:tab/>
        <w:t>R</w:t>
      </w:r>
      <w:r w:rsidR="006F1858">
        <w:rPr>
          <w:bCs/>
          <w:sz w:val="24"/>
          <w:szCs w:val="24"/>
          <w:lang w:val="en-US"/>
        </w:rPr>
        <w:t>1</w:t>
      </w:r>
      <w:r w:rsidRPr="0061580F">
        <w:rPr>
          <w:bCs/>
          <w:sz w:val="24"/>
          <w:szCs w:val="24"/>
          <w:lang w:val="en-US"/>
        </w:rPr>
        <w:t>-</w:t>
      </w:r>
      <w:r w:rsidR="00092199">
        <w:rPr>
          <w:bCs/>
          <w:sz w:val="24"/>
          <w:szCs w:val="24"/>
          <w:lang w:val="en-US"/>
        </w:rPr>
        <w:t>2505627</w:t>
      </w:r>
      <w:r w:rsidR="00134BE5" w:rsidRPr="0061580F">
        <w:rPr>
          <w:bCs/>
          <w:sz w:val="24"/>
          <w:szCs w:val="24"/>
          <w:lang w:val="en-US"/>
        </w:rPr>
        <w:br/>
      </w:r>
      <w:r w:rsidR="00765DD9">
        <w:rPr>
          <w:rFonts w:eastAsia="Batang" w:cs="Arial"/>
          <w:color w:val="000000"/>
          <w:sz w:val="24"/>
          <w:szCs w:val="24"/>
          <w:lang w:val="en-US"/>
        </w:rPr>
        <w:t>Bangalore</w:t>
      </w:r>
      <w:r w:rsidR="002E7A03" w:rsidRPr="0061580F">
        <w:rPr>
          <w:rFonts w:eastAsia="Batang" w:cs="Arial"/>
          <w:color w:val="000000"/>
          <w:sz w:val="24"/>
          <w:szCs w:val="24"/>
          <w:lang w:val="en-US"/>
        </w:rPr>
        <w:t xml:space="preserve">, </w:t>
      </w:r>
      <w:r w:rsidR="00765DD9">
        <w:rPr>
          <w:rFonts w:eastAsia="Batang" w:cs="Arial"/>
          <w:color w:val="000000"/>
          <w:sz w:val="24"/>
          <w:szCs w:val="24"/>
          <w:lang w:val="en-US"/>
        </w:rPr>
        <w:t>India</w:t>
      </w:r>
      <w:r w:rsidR="002E7A03" w:rsidRPr="0061580F">
        <w:rPr>
          <w:rFonts w:eastAsia="Batang" w:cs="Arial"/>
          <w:color w:val="000000"/>
          <w:sz w:val="24"/>
          <w:szCs w:val="24"/>
          <w:lang w:val="en-US"/>
        </w:rPr>
        <w:t xml:space="preserve">, </w:t>
      </w:r>
      <w:r w:rsidR="00765DD9">
        <w:rPr>
          <w:rFonts w:eastAsia="Batang" w:cs="Arial"/>
          <w:color w:val="000000"/>
          <w:sz w:val="24"/>
          <w:szCs w:val="24"/>
          <w:lang w:val="en-US"/>
        </w:rPr>
        <w:t>August</w:t>
      </w:r>
      <w:r w:rsidR="002E7A03" w:rsidRPr="0061580F">
        <w:rPr>
          <w:rFonts w:eastAsia="Batang" w:cs="Arial"/>
          <w:color w:val="000000"/>
          <w:sz w:val="24"/>
          <w:szCs w:val="24"/>
          <w:lang w:val="en-US"/>
        </w:rPr>
        <w:t xml:space="preserve"> </w:t>
      </w:r>
      <w:r w:rsidR="00765DD9">
        <w:rPr>
          <w:rFonts w:eastAsia="Batang" w:cs="Arial"/>
          <w:color w:val="000000"/>
          <w:sz w:val="24"/>
          <w:szCs w:val="24"/>
          <w:lang w:val="en-US"/>
        </w:rPr>
        <w:t>25</w:t>
      </w:r>
      <w:r w:rsidR="002E7A03" w:rsidRPr="0061580F">
        <w:rPr>
          <w:rFonts w:eastAsia="Batang" w:cs="Arial"/>
          <w:color w:val="000000"/>
          <w:sz w:val="24"/>
          <w:szCs w:val="24"/>
          <w:lang w:val="en-US"/>
        </w:rPr>
        <w:t>-</w:t>
      </w:r>
      <w:r w:rsidR="00765DD9">
        <w:rPr>
          <w:rFonts w:eastAsia="Batang" w:cs="Arial"/>
          <w:color w:val="000000"/>
          <w:sz w:val="24"/>
          <w:szCs w:val="24"/>
          <w:lang w:val="en-US"/>
        </w:rPr>
        <w:t>29</w:t>
      </w:r>
      <w:r w:rsidR="002E7A03" w:rsidRPr="0061580F">
        <w:rPr>
          <w:rFonts w:eastAsia="Batang" w:cs="Arial"/>
          <w:color w:val="000000"/>
          <w:sz w:val="24"/>
          <w:szCs w:val="24"/>
          <w:lang w:val="en-US"/>
        </w:rPr>
        <w:t>, 2025</w:t>
      </w:r>
    </w:p>
    <w:p w14:paraId="77A8EB30" w14:textId="77777777" w:rsidR="009113E8" w:rsidRPr="0061580F" w:rsidRDefault="009113E8" w:rsidP="007B24F2">
      <w:pPr>
        <w:pStyle w:val="Header"/>
        <w:rPr>
          <w:bCs/>
          <w:sz w:val="24"/>
          <w:lang w:val="en-US"/>
        </w:rPr>
      </w:pPr>
    </w:p>
    <w:p w14:paraId="265390CB" w14:textId="77777777" w:rsidR="009113E8" w:rsidRPr="0061580F" w:rsidRDefault="009113E8" w:rsidP="007B24F2">
      <w:pPr>
        <w:pStyle w:val="Header"/>
        <w:rPr>
          <w:bCs/>
          <w:sz w:val="24"/>
          <w:lang w:val="en-US"/>
        </w:rPr>
      </w:pPr>
    </w:p>
    <w:p w14:paraId="6EE67510" w14:textId="0044773B" w:rsidR="009113E8" w:rsidRPr="0061580F" w:rsidRDefault="009113E8" w:rsidP="007B24F2">
      <w:pPr>
        <w:pStyle w:val="CRCoverPage"/>
        <w:tabs>
          <w:tab w:val="left" w:pos="1985"/>
        </w:tabs>
        <w:rPr>
          <w:rFonts w:cs="Arial"/>
          <w:b/>
          <w:bCs/>
          <w:sz w:val="24"/>
          <w:lang w:val="en-US" w:eastAsia="ja-JP"/>
        </w:rPr>
      </w:pPr>
      <w:r w:rsidRPr="0061580F">
        <w:rPr>
          <w:rFonts w:cs="Arial"/>
          <w:b/>
          <w:bCs/>
          <w:sz w:val="24"/>
          <w:lang w:val="en-US"/>
        </w:rPr>
        <w:t>Agenda item:</w:t>
      </w:r>
      <w:r w:rsidRPr="0061580F">
        <w:rPr>
          <w:rFonts w:cs="Arial"/>
          <w:b/>
          <w:bCs/>
          <w:sz w:val="24"/>
          <w:lang w:val="en-US"/>
        </w:rPr>
        <w:tab/>
      </w:r>
      <w:r w:rsidR="00E15E8D">
        <w:rPr>
          <w:rFonts w:cs="Arial"/>
          <w:b/>
          <w:bCs/>
          <w:sz w:val="24"/>
          <w:lang w:val="en-US"/>
        </w:rPr>
        <w:t>11.1</w:t>
      </w:r>
    </w:p>
    <w:p w14:paraId="1A25E54B" w14:textId="6E94138F" w:rsidR="009113E8" w:rsidRPr="0061580F" w:rsidRDefault="009113E8" w:rsidP="00235A4E">
      <w:pPr>
        <w:tabs>
          <w:tab w:val="left" w:pos="1985"/>
        </w:tabs>
        <w:ind w:left="1985" w:hanging="1985"/>
        <w:rPr>
          <w:rFonts w:ascii="Arial" w:hAnsi="Arial" w:cs="Arial"/>
          <w:b/>
          <w:bCs/>
          <w:sz w:val="24"/>
          <w:lang w:val="en-US"/>
        </w:rPr>
      </w:pPr>
      <w:r w:rsidRPr="0061580F">
        <w:rPr>
          <w:rFonts w:ascii="Arial" w:hAnsi="Arial" w:cs="Arial"/>
          <w:b/>
          <w:bCs/>
          <w:sz w:val="24"/>
          <w:lang w:val="en-US"/>
        </w:rPr>
        <w:t>Source:</w:t>
      </w:r>
      <w:r w:rsidRPr="0061580F">
        <w:rPr>
          <w:rFonts w:ascii="Arial" w:hAnsi="Arial" w:cs="Arial"/>
          <w:b/>
          <w:bCs/>
          <w:sz w:val="24"/>
          <w:lang w:val="en-US"/>
        </w:rPr>
        <w:tab/>
      </w:r>
      <w:r w:rsidR="00235A4E" w:rsidRPr="00235A4E">
        <w:rPr>
          <w:rFonts w:ascii="Arial" w:hAnsi="Arial" w:cs="Arial"/>
          <w:b/>
          <w:bCs/>
          <w:sz w:val="24"/>
          <w:lang w:val="en-US"/>
        </w:rPr>
        <w:t xml:space="preserve">Cohere Technologies, IIT Delhi, IIT </w:t>
      </w:r>
      <w:proofErr w:type="spellStart"/>
      <w:r w:rsidR="00235A4E" w:rsidRPr="00235A4E">
        <w:rPr>
          <w:rFonts w:ascii="Arial" w:hAnsi="Arial" w:cs="Arial"/>
          <w:b/>
          <w:bCs/>
          <w:sz w:val="24"/>
          <w:lang w:val="en-US"/>
        </w:rPr>
        <w:t>Kampur</w:t>
      </w:r>
      <w:proofErr w:type="spellEnd"/>
      <w:r w:rsidR="00235A4E" w:rsidRPr="00235A4E">
        <w:rPr>
          <w:rFonts w:ascii="Arial" w:hAnsi="Arial" w:cs="Arial"/>
          <w:b/>
          <w:bCs/>
          <w:sz w:val="24"/>
          <w:lang w:val="en-US"/>
        </w:rPr>
        <w:t>, IIT Madras, IIT Bombay, CEWIT, Lekha Wireless</w:t>
      </w:r>
      <w:r w:rsidR="00213364">
        <w:rPr>
          <w:rFonts w:ascii="Arial" w:hAnsi="Arial" w:cs="Arial"/>
          <w:b/>
          <w:bCs/>
          <w:sz w:val="24"/>
          <w:lang w:val="en-US"/>
        </w:rPr>
        <w:t>, Telstra</w:t>
      </w:r>
      <w:r w:rsidR="001502AB" w:rsidRPr="001502AB">
        <w:rPr>
          <w:rFonts w:ascii="Arial" w:hAnsi="Arial" w:cs="Arial"/>
          <w:b/>
          <w:bCs/>
          <w:sz w:val="24"/>
          <w:lang w:val="en-US"/>
        </w:rPr>
        <w:t>, Tech Mahindra</w:t>
      </w:r>
    </w:p>
    <w:p w14:paraId="3ADA391A" w14:textId="290CCD80" w:rsidR="009113E8" w:rsidRPr="0061580F" w:rsidRDefault="009113E8" w:rsidP="007B24F2">
      <w:pPr>
        <w:ind w:left="1985" w:hanging="1985"/>
        <w:rPr>
          <w:rFonts w:ascii="Arial" w:hAnsi="Arial" w:cs="Arial"/>
          <w:b/>
          <w:bCs/>
          <w:sz w:val="24"/>
          <w:lang w:val="en-US"/>
        </w:rPr>
      </w:pPr>
      <w:r w:rsidRPr="0061580F">
        <w:rPr>
          <w:rFonts w:ascii="Arial" w:hAnsi="Arial" w:cs="Arial"/>
          <w:b/>
          <w:bCs/>
          <w:sz w:val="24"/>
          <w:lang w:val="en-US"/>
        </w:rPr>
        <w:t>Title:</w:t>
      </w:r>
      <w:r w:rsidRPr="0061580F">
        <w:rPr>
          <w:rFonts w:ascii="Arial" w:hAnsi="Arial" w:cs="Arial"/>
          <w:b/>
          <w:bCs/>
          <w:sz w:val="24"/>
          <w:lang w:val="en-US"/>
        </w:rPr>
        <w:tab/>
      </w:r>
      <w:r w:rsidR="00EF0D2B">
        <w:rPr>
          <w:rFonts w:ascii="Arial" w:hAnsi="Arial" w:cs="Arial"/>
          <w:b/>
          <w:bCs/>
          <w:sz w:val="24"/>
          <w:lang w:val="en-US"/>
        </w:rPr>
        <w:t>Clarifying MRSS Requirement for</w:t>
      </w:r>
      <w:r w:rsidR="00543F31">
        <w:rPr>
          <w:rFonts w:ascii="Arial" w:hAnsi="Arial" w:cs="Arial"/>
          <w:b/>
          <w:bCs/>
          <w:sz w:val="24"/>
          <w:lang w:val="en-US"/>
        </w:rPr>
        <w:t xml:space="preserve"> </w:t>
      </w:r>
      <w:r w:rsidR="00765DD9">
        <w:rPr>
          <w:rFonts w:ascii="Arial" w:hAnsi="Arial" w:cs="Arial"/>
          <w:b/>
          <w:bCs/>
          <w:sz w:val="24"/>
          <w:lang w:val="en-US"/>
        </w:rPr>
        <w:t xml:space="preserve">6G </w:t>
      </w:r>
      <w:r w:rsidR="00EF0D2B">
        <w:rPr>
          <w:rFonts w:ascii="Arial" w:hAnsi="Arial" w:cs="Arial"/>
          <w:b/>
          <w:bCs/>
          <w:sz w:val="24"/>
          <w:lang w:val="en-US"/>
        </w:rPr>
        <w:t>Waveforms</w:t>
      </w:r>
    </w:p>
    <w:p w14:paraId="60CD5F87" w14:textId="1B36B770" w:rsidR="009113E8" w:rsidRPr="0061580F" w:rsidRDefault="009113E8" w:rsidP="007B24F2">
      <w:pPr>
        <w:tabs>
          <w:tab w:val="left" w:pos="1985"/>
        </w:tabs>
        <w:rPr>
          <w:rFonts w:ascii="Arial" w:hAnsi="Arial" w:cs="Arial"/>
          <w:b/>
          <w:bCs/>
          <w:sz w:val="24"/>
          <w:lang w:val="en-US"/>
        </w:rPr>
      </w:pPr>
      <w:r w:rsidRPr="0061580F">
        <w:rPr>
          <w:rFonts w:ascii="Arial" w:hAnsi="Arial" w:cs="Arial"/>
          <w:b/>
          <w:bCs/>
          <w:sz w:val="24"/>
          <w:lang w:val="en-US"/>
        </w:rPr>
        <w:t>Document for:</w:t>
      </w:r>
      <w:r w:rsidRPr="0061580F">
        <w:rPr>
          <w:rFonts w:ascii="Arial" w:hAnsi="Arial" w:cs="Arial"/>
          <w:b/>
          <w:bCs/>
          <w:sz w:val="24"/>
          <w:lang w:val="en-US"/>
        </w:rPr>
        <w:tab/>
      </w:r>
      <w:r w:rsidR="00956EA1" w:rsidRPr="0061580F">
        <w:rPr>
          <w:rFonts w:ascii="Arial" w:hAnsi="Arial" w:cs="Arial"/>
          <w:b/>
          <w:bCs/>
          <w:sz w:val="24"/>
          <w:lang w:val="en-US"/>
        </w:rPr>
        <w:t>Discussion</w:t>
      </w:r>
      <w:r w:rsidR="00765DD9">
        <w:rPr>
          <w:rFonts w:ascii="Arial" w:hAnsi="Arial" w:cs="Arial"/>
          <w:b/>
          <w:bCs/>
          <w:sz w:val="24"/>
          <w:lang w:val="en-US"/>
        </w:rPr>
        <w:t xml:space="preserve"> and Decision</w:t>
      </w:r>
    </w:p>
    <w:p w14:paraId="41D6AA04" w14:textId="77777777" w:rsidR="009113E8" w:rsidRPr="0061580F" w:rsidRDefault="009113E8" w:rsidP="007B24F2">
      <w:pPr>
        <w:pStyle w:val="Heading1"/>
        <w:rPr>
          <w:lang w:val="en-US"/>
        </w:rPr>
      </w:pPr>
      <w:r w:rsidRPr="0061580F">
        <w:rPr>
          <w:lang w:val="en-US"/>
        </w:rPr>
        <w:t>1</w:t>
      </w:r>
      <w:r w:rsidRPr="0061580F">
        <w:rPr>
          <w:lang w:val="en-US"/>
        </w:rPr>
        <w:tab/>
        <w:t>Introduction</w:t>
      </w:r>
    </w:p>
    <w:p w14:paraId="5F8327C8" w14:textId="77777777" w:rsidR="006F1858" w:rsidRDefault="00543F31" w:rsidP="001D0B66">
      <w:pPr>
        <w:spacing w:after="0"/>
        <w:rPr>
          <w:lang w:val="en-US"/>
        </w:rPr>
      </w:pPr>
      <w:r>
        <w:rPr>
          <w:lang w:val="en-US"/>
        </w:rPr>
        <w:t>The approved SID in RAN#108 “</w:t>
      </w:r>
      <w:r w:rsidR="006F1858">
        <w:rPr>
          <w:lang w:val="en-US"/>
        </w:rPr>
        <w:t xml:space="preserve">New SID: </w:t>
      </w:r>
      <w:r>
        <w:rPr>
          <w:lang w:val="en-US"/>
        </w:rPr>
        <w:t xml:space="preserve">Study on 6G Radio” </w:t>
      </w:r>
      <w:r w:rsidR="006F1858">
        <w:rPr>
          <w:lang w:val="en-US"/>
        </w:rPr>
        <w:fldChar w:fldCharType="begin"/>
      </w:r>
      <w:r w:rsidR="006F1858">
        <w:rPr>
          <w:lang w:val="en-US"/>
        </w:rPr>
        <w:instrText xml:space="preserve"> REF _Ref202953433 \r \h </w:instrText>
      </w:r>
      <w:r w:rsidR="006F1858">
        <w:rPr>
          <w:lang w:val="en-US"/>
        </w:rPr>
      </w:r>
      <w:r w:rsidR="006F1858">
        <w:rPr>
          <w:lang w:val="en-US"/>
        </w:rPr>
        <w:fldChar w:fldCharType="separate"/>
      </w:r>
      <w:r w:rsidR="006F1858">
        <w:rPr>
          <w:cs/>
          <w:lang w:val="en-US"/>
        </w:rPr>
        <w:t>‎</w:t>
      </w:r>
      <w:r w:rsidR="006F1858">
        <w:rPr>
          <w:lang w:val="en-US"/>
        </w:rPr>
        <w:t>[1]</w:t>
      </w:r>
      <w:r w:rsidR="006F1858">
        <w:rPr>
          <w:lang w:val="en-US"/>
        </w:rPr>
        <w:fldChar w:fldCharType="end"/>
      </w:r>
      <w:r w:rsidR="006F1858">
        <w:rPr>
          <w:lang w:val="en-US"/>
        </w:rPr>
        <w:t xml:space="preserve"> includes the following under detailed objectives of the study:</w:t>
      </w:r>
    </w:p>
    <w:p w14:paraId="740EF8E5" w14:textId="77777777" w:rsidR="006F1858" w:rsidRPr="00934C60" w:rsidRDefault="006F1858" w:rsidP="006F1858">
      <w:pPr>
        <w:pStyle w:val="ListParagraph"/>
        <w:numPr>
          <w:ilvl w:val="0"/>
          <w:numId w:val="48"/>
        </w:numPr>
        <w:overflowPunct w:val="0"/>
        <w:autoSpaceDE w:val="0"/>
        <w:autoSpaceDN w:val="0"/>
        <w:adjustRightInd w:val="0"/>
        <w:spacing w:after="120"/>
        <w:textAlignment w:val="baseline"/>
        <w:rPr>
          <w:color w:val="000000" w:themeColor="text1"/>
        </w:rPr>
      </w:pPr>
      <w:r w:rsidRPr="00934C60">
        <w:rPr>
          <w:color w:val="000000" w:themeColor="text1"/>
        </w:rPr>
        <w:t xml:space="preserve">Physical Layer structure for 6GR, </w:t>
      </w:r>
    </w:p>
    <w:p w14:paraId="7D6F57B5" w14:textId="77777777" w:rsidR="006F1858" w:rsidRPr="00934C60" w:rsidRDefault="006F1858" w:rsidP="006F1858">
      <w:pPr>
        <w:pStyle w:val="ListParagraph"/>
        <w:numPr>
          <w:ilvl w:val="1"/>
          <w:numId w:val="49"/>
        </w:numPr>
        <w:overflowPunct w:val="0"/>
        <w:autoSpaceDE w:val="0"/>
        <w:autoSpaceDN w:val="0"/>
        <w:adjustRightInd w:val="0"/>
        <w:spacing w:after="120"/>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384B7F6" w14:textId="77777777" w:rsidR="006F1858" w:rsidRPr="00934C60" w:rsidRDefault="006F1858" w:rsidP="006F1858">
      <w:pPr>
        <w:pStyle w:val="ListParagraph"/>
        <w:numPr>
          <w:ilvl w:val="1"/>
          <w:numId w:val="49"/>
        </w:numPr>
        <w:overflowPunct w:val="0"/>
        <w:autoSpaceDE w:val="0"/>
        <w:autoSpaceDN w:val="0"/>
        <w:adjustRightInd w:val="0"/>
        <w:spacing w:after="120"/>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4F7C252" w14:textId="2E3482AE" w:rsidR="006F1858" w:rsidRDefault="006F1858" w:rsidP="001D0B66">
      <w:pPr>
        <w:spacing w:after="0"/>
        <w:rPr>
          <w:lang w:val="en-US"/>
        </w:rPr>
      </w:pPr>
      <w:r>
        <w:rPr>
          <w:lang w:val="en-US"/>
        </w:rPr>
        <w:t>During the discussion leading to the agreement it was stated by multiple members and the Chair agreed, that non-OFDM waveforms are not precluded from being included in the study</w:t>
      </w:r>
      <w:r w:rsidR="008151DC">
        <w:rPr>
          <w:lang w:val="en-US"/>
        </w:rPr>
        <w:t>,</w:t>
      </w:r>
      <w:r>
        <w:rPr>
          <w:lang w:val="en-US"/>
        </w:rPr>
        <w:t xml:space="preserve"> but the decision was still to leave the “(OFDM-based)” wording in the text. One explanation to the objections to remove the words “OFDM-based” from the text was that MRSS does not guarantee that newly proposed waveform</w:t>
      </w:r>
      <w:r w:rsidR="008151DC">
        <w:rPr>
          <w:lang w:val="en-US"/>
        </w:rPr>
        <w:t>s</w:t>
      </w:r>
      <w:r>
        <w:rPr>
          <w:lang w:val="en-US"/>
        </w:rPr>
        <w:t xml:space="preserve"> </w:t>
      </w:r>
      <w:proofErr w:type="gramStart"/>
      <w:r w:rsidR="008151DC">
        <w:rPr>
          <w:lang w:val="en-US"/>
        </w:rPr>
        <w:t>have to</w:t>
      </w:r>
      <w:proofErr w:type="gramEnd"/>
      <w:r>
        <w:rPr>
          <w:lang w:val="en-US"/>
        </w:rPr>
        <w:t xml:space="preserve"> coexist side-by-side in frequency with the 5G waveform in overlapping time slots</w:t>
      </w:r>
      <w:r w:rsidR="008151DC">
        <w:rPr>
          <w:lang w:val="en-US"/>
        </w:rPr>
        <w:t xml:space="preserve"> (e.g. it could be interpreted as multiplexing in time and not in frequency)</w:t>
      </w:r>
      <w:r>
        <w:rPr>
          <w:lang w:val="en-US"/>
        </w:rPr>
        <w:t xml:space="preserve">. This contribution addresses the MRSS concerns while ensuring that the </w:t>
      </w:r>
      <w:r w:rsidR="008151DC">
        <w:rPr>
          <w:lang w:val="en-US"/>
        </w:rPr>
        <w:t>SID</w:t>
      </w:r>
      <w:r>
        <w:rPr>
          <w:lang w:val="en-US"/>
        </w:rPr>
        <w:t xml:space="preserve"> will not be interpreted as restricting the type of waveforms studied unnecessarily.</w:t>
      </w:r>
    </w:p>
    <w:p w14:paraId="76582E9B" w14:textId="77777777" w:rsidR="00390B65" w:rsidRDefault="00390B65" w:rsidP="001D0B66">
      <w:pPr>
        <w:spacing w:after="0"/>
        <w:rPr>
          <w:lang w:val="en-US"/>
        </w:rPr>
      </w:pPr>
    </w:p>
    <w:p w14:paraId="2F2E0DD4" w14:textId="79BD0C2C" w:rsidR="000A1ED7" w:rsidRPr="0061580F" w:rsidRDefault="00733E22" w:rsidP="000A1ED7">
      <w:pPr>
        <w:pStyle w:val="Heading1"/>
        <w:rPr>
          <w:lang w:val="en-US"/>
        </w:rPr>
      </w:pPr>
      <w:r w:rsidRPr="0061580F">
        <w:rPr>
          <w:lang w:val="en-US"/>
        </w:rPr>
        <w:t>2</w:t>
      </w:r>
      <w:r w:rsidR="000A1ED7" w:rsidRPr="0061580F">
        <w:rPr>
          <w:lang w:val="en-US"/>
        </w:rPr>
        <w:tab/>
      </w:r>
      <w:r w:rsidR="00A91182" w:rsidRPr="0061580F">
        <w:rPr>
          <w:lang w:val="en-US"/>
        </w:rPr>
        <w:t>Discussion</w:t>
      </w:r>
    </w:p>
    <w:p w14:paraId="70175A9D" w14:textId="17BA3C79" w:rsidR="006F1858" w:rsidRDefault="006F1858" w:rsidP="006E56D7">
      <w:pPr>
        <w:spacing w:after="0"/>
        <w:rPr>
          <w:bCs/>
          <w:lang w:val="en-US"/>
        </w:rPr>
      </w:pPr>
      <w:r>
        <w:rPr>
          <w:bCs/>
          <w:lang w:val="en-US"/>
        </w:rPr>
        <w:t xml:space="preserve">Multiple members have expressed their interests in studying new </w:t>
      </w:r>
      <w:r w:rsidR="008151DC">
        <w:rPr>
          <w:bCs/>
          <w:lang w:val="en-US"/>
        </w:rPr>
        <w:t xml:space="preserve">non-OFDM </w:t>
      </w:r>
      <w:r>
        <w:rPr>
          <w:bCs/>
          <w:lang w:val="en-US"/>
        </w:rPr>
        <w:t>waveforms for 6G (</w:t>
      </w:r>
      <w:r>
        <w:rPr>
          <w:bCs/>
          <w:lang w:val="en-US"/>
        </w:rPr>
        <w:fldChar w:fldCharType="begin"/>
      </w:r>
      <w:r>
        <w:rPr>
          <w:bCs/>
          <w:lang w:val="en-US"/>
        </w:rPr>
        <w:instrText xml:space="preserve"> REF _Ref202963644 \r \h </w:instrText>
      </w:r>
      <w:r>
        <w:rPr>
          <w:bCs/>
          <w:lang w:val="en-US"/>
        </w:rPr>
      </w:r>
      <w:r>
        <w:rPr>
          <w:bCs/>
          <w:lang w:val="en-US"/>
        </w:rPr>
        <w:fldChar w:fldCharType="separate"/>
      </w:r>
      <w:r>
        <w:rPr>
          <w:bCs/>
          <w:cs/>
          <w:lang w:val="en-US"/>
        </w:rPr>
        <w:t>‎</w:t>
      </w:r>
      <w:r>
        <w:rPr>
          <w:bCs/>
          <w:lang w:val="en-US"/>
        </w:rPr>
        <w:t>[2]</w:t>
      </w:r>
      <w:r>
        <w:rPr>
          <w:bCs/>
          <w:lang w:val="en-US"/>
        </w:rPr>
        <w:fldChar w:fldCharType="end"/>
      </w:r>
      <w:r>
        <w:rPr>
          <w:bCs/>
          <w:lang w:val="en-US"/>
        </w:rPr>
        <w:t xml:space="preserve">, </w:t>
      </w:r>
      <w:r>
        <w:rPr>
          <w:bCs/>
          <w:lang w:val="en-US"/>
        </w:rPr>
        <w:fldChar w:fldCharType="begin"/>
      </w:r>
      <w:r>
        <w:rPr>
          <w:bCs/>
          <w:lang w:val="en-US"/>
        </w:rPr>
        <w:instrText xml:space="preserve"> REF _Ref202963660 \r \h </w:instrText>
      </w:r>
      <w:r>
        <w:rPr>
          <w:bCs/>
          <w:lang w:val="en-US"/>
        </w:rPr>
      </w:r>
      <w:r>
        <w:rPr>
          <w:bCs/>
          <w:lang w:val="en-US"/>
        </w:rPr>
        <w:fldChar w:fldCharType="separate"/>
      </w:r>
      <w:r>
        <w:rPr>
          <w:bCs/>
          <w:cs/>
          <w:lang w:val="en-US"/>
        </w:rPr>
        <w:t>‎</w:t>
      </w:r>
      <w:r>
        <w:rPr>
          <w:bCs/>
          <w:lang w:val="en-US"/>
        </w:rPr>
        <w:t>[3]</w:t>
      </w:r>
      <w:r>
        <w:rPr>
          <w:bCs/>
          <w:lang w:val="en-US"/>
        </w:rPr>
        <w:fldChar w:fldCharType="end"/>
      </w:r>
      <w:r>
        <w:rPr>
          <w:bCs/>
          <w:lang w:val="en-US"/>
        </w:rPr>
        <w:t xml:space="preserve">, </w:t>
      </w:r>
      <w:r>
        <w:rPr>
          <w:bCs/>
          <w:lang w:val="en-US"/>
        </w:rPr>
        <w:fldChar w:fldCharType="begin"/>
      </w:r>
      <w:r>
        <w:rPr>
          <w:bCs/>
          <w:lang w:val="en-US"/>
        </w:rPr>
        <w:instrText xml:space="preserve"> REF _Ref202963669 \r \h </w:instrText>
      </w:r>
      <w:r>
        <w:rPr>
          <w:bCs/>
          <w:lang w:val="en-US"/>
        </w:rPr>
      </w:r>
      <w:r>
        <w:rPr>
          <w:bCs/>
          <w:lang w:val="en-US"/>
        </w:rPr>
        <w:fldChar w:fldCharType="separate"/>
      </w:r>
      <w:r>
        <w:rPr>
          <w:bCs/>
          <w:cs/>
          <w:lang w:val="en-US"/>
        </w:rPr>
        <w:t>‎</w:t>
      </w:r>
      <w:r>
        <w:rPr>
          <w:bCs/>
          <w:lang w:val="en-US"/>
        </w:rPr>
        <w:t>[4]</w:t>
      </w:r>
      <w:r>
        <w:rPr>
          <w:bCs/>
          <w:lang w:val="en-US"/>
        </w:rPr>
        <w:fldChar w:fldCharType="end"/>
      </w:r>
      <w:r>
        <w:rPr>
          <w:bCs/>
          <w:lang w:val="en-US"/>
        </w:rPr>
        <w:t>) and agreed to the wording of the approved SID under the assurance that non-OFDM waveforms will not be precluded from the study, including waveforms like Zak-OTFS which may be viewed by others as not being ‘OFDM-based’.</w:t>
      </w:r>
    </w:p>
    <w:p w14:paraId="0DDBDDD5" w14:textId="77777777" w:rsidR="006F1858" w:rsidRDefault="006F1858" w:rsidP="006E56D7">
      <w:pPr>
        <w:spacing w:after="0"/>
        <w:rPr>
          <w:bCs/>
          <w:lang w:val="en-US"/>
        </w:rPr>
      </w:pPr>
    </w:p>
    <w:p w14:paraId="59B4EFDD" w14:textId="064DED3D" w:rsidR="006F1858" w:rsidRDefault="006F1858" w:rsidP="006F1858">
      <w:pPr>
        <w:spacing w:after="0"/>
        <w:rPr>
          <w:bCs/>
          <w:lang w:val="en-US"/>
        </w:rPr>
      </w:pPr>
      <w:r w:rsidRPr="006F1858">
        <w:rPr>
          <w:b/>
          <w:lang w:val="en-US"/>
        </w:rPr>
        <w:t>Observation 1</w:t>
      </w:r>
      <w:r>
        <w:rPr>
          <w:bCs/>
          <w:lang w:val="en-US"/>
        </w:rPr>
        <w:t>: Multiple members proposed non-OFDM waveforms to be included in the study, including specifically Zak-OTFS (</w:t>
      </w:r>
      <w:r w:rsidRPr="006F1858">
        <w:rPr>
          <w:lang w:val="en-US"/>
        </w:rPr>
        <w:t xml:space="preserve">Telstra, Reliance Jio, Telefonica, Cohere, Bell, Spark NZ, BBC, </w:t>
      </w:r>
      <w:proofErr w:type="spellStart"/>
      <w:r w:rsidRPr="006F1858">
        <w:rPr>
          <w:lang w:val="en-US"/>
        </w:rPr>
        <w:t>Telus</w:t>
      </w:r>
      <w:proofErr w:type="spellEnd"/>
      <w:r>
        <w:rPr>
          <w:lang w:val="en-US"/>
        </w:rPr>
        <w:t xml:space="preserve">, </w:t>
      </w:r>
      <w:r w:rsidRPr="006F1858">
        <w:rPr>
          <w:lang w:val="en-US"/>
        </w:rPr>
        <w:t>Jio Platforms</w:t>
      </w:r>
      <w:r>
        <w:rPr>
          <w:lang w:val="en-US"/>
        </w:rPr>
        <w:t xml:space="preserve">, </w:t>
      </w:r>
      <w:r w:rsidRPr="006F1858">
        <w:rPr>
          <w:lang w:val="en-US"/>
        </w:rPr>
        <w:t>IIT Delhi, Tech Mahindra</w:t>
      </w:r>
      <w:r>
        <w:rPr>
          <w:lang w:val="en-US"/>
        </w:rPr>
        <w:t>, NVIDIA)</w:t>
      </w:r>
    </w:p>
    <w:p w14:paraId="22A435F6" w14:textId="77777777" w:rsidR="006F1858" w:rsidRDefault="006F1858" w:rsidP="006F1858">
      <w:pPr>
        <w:spacing w:after="0"/>
        <w:rPr>
          <w:bCs/>
          <w:lang w:val="en-US"/>
        </w:rPr>
      </w:pPr>
    </w:p>
    <w:p w14:paraId="342725A0" w14:textId="336C269B" w:rsidR="006F1858" w:rsidRDefault="006F1858" w:rsidP="006E56D7">
      <w:pPr>
        <w:spacing w:after="0"/>
        <w:rPr>
          <w:bCs/>
          <w:lang w:val="en-US"/>
        </w:rPr>
      </w:pPr>
      <w:r w:rsidRPr="006F1858">
        <w:rPr>
          <w:b/>
          <w:lang w:val="en-US"/>
        </w:rPr>
        <w:t>Observation 2</w:t>
      </w:r>
      <w:r>
        <w:rPr>
          <w:bCs/>
          <w:lang w:val="en-US"/>
        </w:rPr>
        <w:t xml:space="preserve">: In RAN#108 it was stated that waveforms that are not OFDM-based are not precluded from the waveform study </w:t>
      </w:r>
      <w:r>
        <w:rPr>
          <w:bCs/>
          <w:lang w:val="en-US"/>
        </w:rPr>
        <w:fldChar w:fldCharType="begin"/>
      </w:r>
      <w:r>
        <w:rPr>
          <w:bCs/>
          <w:lang w:val="en-US"/>
        </w:rPr>
        <w:instrText xml:space="preserve"> REF _Ref202964892 \r \h </w:instrText>
      </w:r>
      <w:r>
        <w:rPr>
          <w:bCs/>
          <w:lang w:val="en-US"/>
        </w:rPr>
      </w:r>
      <w:r>
        <w:rPr>
          <w:bCs/>
          <w:lang w:val="en-US"/>
        </w:rPr>
        <w:fldChar w:fldCharType="separate"/>
      </w:r>
      <w:r>
        <w:rPr>
          <w:bCs/>
          <w:cs/>
          <w:lang w:val="en-US"/>
        </w:rPr>
        <w:t>‎</w:t>
      </w:r>
      <w:r>
        <w:rPr>
          <w:bCs/>
          <w:lang w:val="en-US"/>
        </w:rPr>
        <w:t>[5]</w:t>
      </w:r>
      <w:r>
        <w:rPr>
          <w:bCs/>
          <w:lang w:val="en-US"/>
        </w:rPr>
        <w:fldChar w:fldCharType="end"/>
      </w:r>
      <w:r>
        <w:rPr>
          <w:bCs/>
          <w:lang w:val="en-US"/>
        </w:rPr>
        <w:t>.</w:t>
      </w:r>
    </w:p>
    <w:p w14:paraId="0F5D3B55" w14:textId="77777777" w:rsidR="006F1858" w:rsidRDefault="006F1858" w:rsidP="006E56D7">
      <w:pPr>
        <w:spacing w:after="0"/>
        <w:rPr>
          <w:bCs/>
          <w:lang w:val="en-US"/>
        </w:rPr>
      </w:pPr>
    </w:p>
    <w:p w14:paraId="5DE44772" w14:textId="239607FF" w:rsidR="006F1858" w:rsidRDefault="006F1858" w:rsidP="006E56D7">
      <w:pPr>
        <w:spacing w:after="0"/>
        <w:rPr>
          <w:bCs/>
          <w:lang w:val="en-US"/>
        </w:rPr>
      </w:pPr>
      <w:r>
        <w:rPr>
          <w:bCs/>
          <w:lang w:val="en-US"/>
        </w:rPr>
        <w:t>To clarify that non-OFDM waveforms will be included in the study if they meet the intended MRSS requirements the following are proposed:</w:t>
      </w:r>
    </w:p>
    <w:p w14:paraId="7CC91716" w14:textId="77777777" w:rsidR="006F1858" w:rsidRDefault="006F1858" w:rsidP="006E56D7">
      <w:pPr>
        <w:spacing w:after="0"/>
        <w:rPr>
          <w:bCs/>
          <w:lang w:val="en-US"/>
        </w:rPr>
      </w:pPr>
    </w:p>
    <w:p w14:paraId="72686EE1" w14:textId="4D86BB36" w:rsidR="006F1858" w:rsidRDefault="006F1858" w:rsidP="006E56D7">
      <w:pPr>
        <w:spacing w:after="0"/>
        <w:rPr>
          <w:bCs/>
          <w:lang w:val="en-US"/>
        </w:rPr>
      </w:pPr>
      <w:r w:rsidRPr="006F1858">
        <w:rPr>
          <w:b/>
          <w:lang w:val="en-US"/>
        </w:rPr>
        <w:t>Proposal 1</w:t>
      </w:r>
      <w:r>
        <w:rPr>
          <w:bCs/>
          <w:lang w:val="en-US"/>
        </w:rPr>
        <w:t xml:space="preserve">: MRSS </w:t>
      </w:r>
      <w:r w:rsidR="00235A4E" w:rsidRPr="00235A4E">
        <w:rPr>
          <w:bCs/>
          <w:lang w:val="en-US"/>
        </w:rPr>
        <w:t xml:space="preserve">as it applies to waveforms </w:t>
      </w:r>
      <w:r>
        <w:rPr>
          <w:bCs/>
          <w:lang w:val="en-US"/>
        </w:rPr>
        <w:t xml:space="preserve">is interpreted as requiring any proposed new waveform to be able to be scheduled in the same slots that 5G PRBs are scheduled where the split between the 5G allocations and the new waveform allocations are at the PRB </w:t>
      </w:r>
      <w:r w:rsidR="005D07E1">
        <w:rPr>
          <w:bCs/>
          <w:lang w:val="en-US"/>
        </w:rPr>
        <w:t>and slot boundaries</w:t>
      </w:r>
      <w:r>
        <w:rPr>
          <w:bCs/>
          <w:lang w:val="en-US"/>
        </w:rPr>
        <w:t xml:space="preserve"> </w:t>
      </w:r>
      <w:r w:rsidR="008151DC">
        <w:rPr>
          <w:bCs/>
          <w:lang w:val="en-US"/>
        </w:rPr>
        <w:t>while</w:t>
      </w:r>
      <w:r>
        <w:rPr>
          <w:bCs/>
          <w:lang w:val="en-US"/>
        </w:rPr>
        <w:t xml:space="preserve"> incurring minimal loss of resources</w:t>
      </w:r>
    </w:p>
    <w:p w14:paraId="136377E7" w14:textId="77777777" w:rsidR="006F1858" w:rsidRDefault="006F1858" w:rsidP="006E56D7">
      <w:pPr>
        <w:spacing w:after="0"/>
        <w:rPr>
          <w:bCs/>
          <w:lang w:val="en-US"/>
        </w:rPr>
      </w:pPr>
    </w:p>
    <w:p w14:paraId="70D0212C" w14:textId="0A2FF406" w:rsidR="006F1858" w:rsidRDefault="006F1858" w:rsidP="006E56D7">
      <w:pPr>
        <w:spacing w:after="0"/>
        <w:rPr>
          <w:bCs/>
          <w:lang w:val="en-US"/>
        </w:rPr>
      </w:pPr>
      <w:r w:rsidRPr="006F1858">
        <w:rPr>
          <w:b/>
          <w:lang w:val="en-US"/>
        </w:rPr>
        <w:t>Proposal 2</w:t>
      </w:r>
      <w:r>
        <w:rPr>
          <w:bCs/>
          <w:lang w:val="en-US"/>
        </w:rPr>
        <w:t xml:space="preserve">: New waveforms are required to meet the MRSS requirements in Proposal 1 and are not required to </w:t>
      </w:r>
    </w:p>
    <w:p w14:paraId="4AFC1F50" w14:textId="688E3112" w:rsidR="006F1858" w:rsidRDefault="006F1858" w:rsidP="006F1858">
      <w:pPr>
        <w:spacing w:after="0"/>
        <w:rPr>
          <w:lang w:val="en-US"/>
        </w:rPr>
      </w:pPr>
      <w:r>
        <w:rPr>
          <w:lang w:val="en-US"/>
        </w:rPr>
        <w:t>assign the data symbols in the T-F domain and/or support the 5G SCS and CPs.</w:t>
      </w:r>
    </w:p>
    <w:p w14:paraId="6074633C" w14:textId="77777777" w:rsidR="006F1858" w:rsidRDefault="006F1858" w:rsidP="006F1858">
      <w:pPr>
        <w:spacing w:after="0"/>
        <w:rPr>
          <w:lang w:val="en-US"/>
        </w:rPr>
      </w:pPr>
    </w:p>
    <w:p w14:paraId="381D765E" w14:textId="79891BC6" w:rsidR="006F1858" w:rsidRDefault="006F1858" w:rsidP="006F1858">
      <w:pPr>
        <w:spacing w:after="0"/>
        <w:rPr>
          <w:lang w:val="en-US"/>
        </w:rPr>
      </w:pPr>
      <w:r w:rsidRPr="006F1858">
        <w:rPr>
          <w:b/>
          <w:bCs/>
          <w:lang w:val="en-US"/>
        </w:rPr>
        <w:t>Proposal 3</w:t>
      </w:r>
      <w:r>
        <w:rPr>
          <w:lang w:val="en-US"/>
        </w:rPr>
        <w:t>: The 6G waveform study includes at least the following waveforms:</w:t>
      </w:r>
    </w:p>
    <w:p w14:paraId="005497F1" w14:textId="0FD27F48" w:rsidR="006F1858" w:rsidRDefault="006F1858" w:rsidP="00B76500">
      <w:pPr>
        <w:pStyle w:val="ListParagraph"/>
        <w:numPr>
          <w:ilvl w:val="0"/>
          <w:numId w:val="50"/>
        </w:numPr>
        <w:spacing w:after="0"/>
        <w:rPr>
          <w:lang w:val="en-US"/>
        </w:rPr>
      </w:pPr>
      <w:r w:rsidRPr="006F1858">
        <w:rPr>
          <w:lang w:val="en-US"/>
        </w:rPr>
        <w:t xml:space="preserve">The 5G </w:t>
      </w:r>
      <w:r>
        <w:rPr>
          <w:lang w:val="en-US"/>
        </w:rPr>
        <w:t xml:space="preserve">NR </w:t>
      </w:r>
      <w:r w:rsidRPr="006F1858">
        <w:rPr>
          <w:lang w:val="en-US"/>
        </w:rPr>
        <w:t>waveforms (CP-OFDM, DFT-S-OFDM</w:t>
      </w:r>
      <w:r>
        <w:rPr>
          <w:lang w:val="en-US"/>
        </w:rPr>
        <w:t>)</w:t>
      </w:r>
    </w:p>
    <w:p w14:paraId="02DCE8B1" w14:textId="1E2D1F89" w:rsidR="006F1858" w:rsidRPr="006F1858" w:rsidRDefault="006F1858" w:rsidP="006F1858">
      <w:pPr>
        <w:pStyle w:val="ListParagraph"/>
        <w:numPr>
          <w:ilvl w:val="0"/>
          <w:numId w:val="50"/>
        </w:numPr>
        <w:spacing w:after="0"/>
        <w:rPr>
          <w:lang w:val="en-US"/>
        </w:rPr>
      </w:pPr>
      <w:r>
        <w:rPr>
          <w:lang w:val="en-US"/>
        </w:rPr>
        <w:t>Zak-OTFS</w:t>
      </w:r>
    </w:p>
    <w:p w14:paraId="6516085D" w14:textId="17085912" w:rsidR="005372FA" w:rsidRPr="0061580F" w:rsidRDefault="006F1858" w:rsidP="005372FA">
      <w:pPr>
        <w:pStyle w:val="Heading1"/>
        <w:rPr>
          <w:lang w:val="en-US"/>
        </w:rPr>
      </w:pPr>
      <w:r>
        <w:rPr>
          <w:lang w:val="en-US"/>
        </w:rPr>
        <w:lastRenderedPageBreak/>
        <w:t>3</w:t>
      </w:r>
      <w:r w:rsidR="005372FA" w:rsidRPr="0061580F">
        <w:rPr>
          <w:lang w:val="en-US"/>
        </w:rPr>
        <w:tab/>
      </w:r>
      <w:r w:rsidR="00A91182" w:rsidRPr="0061580F">
        <w:rPr>
          <w:lang w:val="en-US"/>
        </w:rPr>
        <w:t>Conclusion</w:t>
      </w:r>
    </w:p>
    <w:p w14:paraId="39AF94FA" w14:textId="77777777" w:rsidR="009B7B31" w:rsidRDefault="009B7B31" w:rsidP="009B7B31">
      <w:pPr>
        <w:spacing w:after="0"/>
        <w:rPr>
          <w:bCs/>
          <w:lang w:val="en-US"/>
        </w:rPr>
      </w:pPr>
      <w:r w:rsidRPr="006F1858">
        <w:rPr>
          <w:b/>
          <w:lang w:val="en-US"/>
        </w:rPr>
        <w:t>Observation 1</w:t>
      </w:r>
      <w:r>
        <w:rPr>
          <w:bCs/>
          <w:lang w:val="en-US"/>
        </w:rPr>
        <w:t>: Multiple members proposed non-OFDM waveforms to be included in the study, including specifically Zak-OTFS (</w:t>
      </w:r>
      <w:r w:rsidRPr="006F1858">
        <w:rPr>
          <w:lang w:val="en-US"/>
        </w:rPr>
        <w:t xml:space="preserve">Telstra, Reliance Jio, Telefonica, Cohere, Bell, Spark NZ, BBC, </w:t>
      </w:r>
      <w:proofErr w:type="spellStart"/>
      <w:r w:rsidRPr="006F1858">
        <w:rPr>
          <w:lang w:val="en-US"/>
        </w:rPr>
        <w:t>Telus</w:t>
      </w:r>
      <w:proofErr w:type="spellEnd"/>
      <w:r>
        <w:rPr>
          <w:lang w:val="en-US"/>
        </w:rPr>
        <w:t xml:space="preserve">, </w:t>
      </w:r>
      <w:r w:rsidRPr="006F1858">
        <w:rPr>
          <w:lang w:val="en-US"/>
        </w:rPr>
        <w:t>Jio Platforms</w:t>
      </w:r>
      <w:r>
        <w:rPr>
          <w:lang w:val="en-US"/>
        </w:rPr>
        <w:t xml:space="preserve">, </w:t>
      </w:r>
      <w:r w:rsidRPr="006F1858">
        <w:rPr>
          <w:lang w:val="en-US"/>
        </w:rPr>
        <w:t>IIT Delhi, Tech Mahindra</w:t>
      </w:r>
      <w:r>
        <w:rPr>
          <w:lang w:val="en-US"/>
        </w:rPr>
        <w:t>, NVIDIA)</w:t>
      </w:r>
    </w:p>
    <w:p w14:paraId="1FF31A0E" w14:textId="77777777" w:rsidR="009B7B31" w:rsidRDefault="009B7B31" w:rsidP="009B7B31">
      <w:pPr>
        <w:spacing w:after="0"/>
        <w:rPr>
          <w:bCs/>
          <w:lang w:val="en-US"/>
        </w:rPr>
      </w:pPr>
    </w:p>
    <w:p w14:paraId="4C3B5FC1" w14:textId="77777777" w:rsidR="009B7B31" w:rsidRDefault="009B7B31" w:rsidP="009B7B31">
      <w:pPr>
        <w:spacing w:after="0"/>
        <w:rPr>
          <w:bCs/>
          <w:lang w:val="en-US"/>
        </w:rPr>
      </w:pPr>
      <w:r w:rsidRPr="006F1858">
        <w:rPr>
          <w:b/>
          <w:lang w:val="en-US"/>
        </w:rPr>
        <w:t>Observation 2</w:t>
      </w:r>
      <w:r>
        <w:rPr>
          <w:bCs/>
          <w:lang w:val="en-US"/>
        </w:rPr>
        <w:t xml:space="preserve">: In RAN#108 it was stated that waveforms that are not OFDM-based are not precluded from the waveform study </w:t>
      </w:r>
      <w:r>
        <w:rPr>
          <w:bCs/>
          <w:lang w:val="en-US"/>
        </w:rPr>
        <w:fldChar w:fldCharType="begin"/>
      </w:r>
      <w:r>
        <w:rPr>
          <w:bCs/>
          <w:lang w:val="en-US"/>
        </w:rPr>
        <w:instrText xml:space="preserve"> REF _Ref202964892 \r \h </w:instrText>
      </w:r>
      <w:r>
        <w:rPr>
          <w:bCs/>
          <w:lang w:val="en-US"/>
        </w:rPr>
      </w:r>
      <w:r>
        <w:rPr>
          <w:bCs/>
          <w:lang w:val="en-US"/>
        </w:rPr>
        <w:fldChar w:fldCharType="separate"/>
      </w:r>
      <w:r>
        <w:rPr>
          <w:bCs/>
          <w:cs/>
          <w:lang w:val="en-US"/>
        </w:rPr>
        <w:t>‎</w:t>
      </w:r>
      <w:r>
        <w:rPr>
          <w:bCs/>
          <w:lang w:val="en-US"/>
        </w:rPr>
        <w:t>[5]</w:t>
      </w:r>
      <w:r>
        <w:rPr>
          <w:bCs/>
          <w:lang w:val="en-US"/>
        </w:rPr>
        <w:fldChar w:fldCharType="end"/>
      </w:r>
      <w:r>
        <w:rPr>
          <w:bCs/>
          <w:lang w:val="en-US"/>
        </w:rPr>
        <w:t>.</w:t>
      </w:r>
    </w:p>
    <w:p w14:paraId="1CD552B2" w14:textId="77777777" w:rsidR="009B7B31" w:rsidRDefault="009B7B31" w:rsidP="009B7B31">
      <w:pPr>
        <w:spacing w:after="0"/>
        <w:rPr>
          <w:bCs/>
          <w:lang w:val="en-US"/>
        </w:rPr>
      </w:pPr>
    </w:p>
    <w:p w14:paraId="453302BA" w14:textId="3145E0D8" w:rsidR="009B7B31" w:rsidRDefault="009B7B31" w:rsidP="009B7B31">
      <w:pPr>
        <w:spacing w:after="0"/>
        <w:rPr>
          <w:bCs/>
          <w:lang w:val="en-US"/>
        </w:rPr>
      </w:pPr>
      <w:r w:rsidRPr="006F1858">
        <w:rPr>
          <w:b/>
          <w:lang w:val="en-US"/>
        </w:rPr>
        <w:t>Proposal 1</w:t>
      </w:r>
      <w:r>
        <w:rPr>
          <w:bCs/>
          <w:lang w:val="en-US"/>
        </w:rPr>
        <w:t xml:space="preserve">: MRSS </w:t>
      </w:r>
      <w:r w:rsidR="00235A4E" w:rsidRPr="00235A4E">
        <w:rPr>
          <w:bCs/>
          <w:lang w:val="en-US"/>
        </w:rPr>
        <w:t xml:space="preserve">as it applies to waveforms </w:t>
      </w:r>
      <w:r>
        <w:rPr>
          <w:bCs/>
          <w:lang w:val="en-US"/>
        </w:rPr>
        <w:t xml:space="preserve">is interpreted as requiring any proposed new waveform to be able to be scheduled in the same slots that 5G PRBs are scheduled where the split between the 5G allocations and the new waveform allocations are at the PRB edge </w:t>
      </w:r>
      <w:r w:rsidR="008151DC">
        <w:rPr>
          <w:bCs/>
          <w:lang w:val="en-US"/>
        </w:rPr>
        <w:t>while</w:t>
      </w:r>
      <w:r>
        <w:rPr>
          <w:bCs/>
          <w:lang w:val="en-US"/>
        </w:rPr>
        <w:t xml:space="preserve"> incurring minimal loss of resources</w:t>
      </w:r>
    </w:p>
    <w:p w14:paraId="50FC67DF" w14:textId="77777777" w:rsidR="009B7B31" w:rsidRDefault="009B7B31" w:rsidP="009B7B31">
      <w:pPr>
        <w:spacing w:after="0"/>
        <w:rPr>
          <w:bCs/>
          <w:lang w:val="en-US"/>
        </w:rPr>
      </w:pPr>
    </w:p>
    <w:p w14:paraId="7E29A8BB" w14:textId="77777777" w:rsidR="009B7B31" w:rsidRDefault="009B7B31" w:rsidP="009B7B31">
      <w:pPr>
        <w:spacing w:after="0"/>
        <w:rPr>
          <w:bCs/>
          <w:lang w:val="en-US"/>
        </w:rPr>
      </w:pPr>
      <w:r w:rsidRPr="006F1858">
        <w:rPr>
          <w:b/>
          <w:lang w:val="en-US"/>
        </w:rPr>
        <w:t>Proposal 2</w:t>
      </w:r>
      <w:r>
        <w:rPr>
          <w:bCs/>
          <w:lang w:val="en-US"/>
        </w:rPr>
        <w:t xml:space="preserve">: New waveforms are required to meet the MRSS requirements in Proposal 1 and are not required to </w:t>
      </w:r>
    </w:p>
    <w:p w14:paraId="1F3AFC28" w14:textId="77777777" w:rsidR="009B7B31" w:rsidRDefault="009B7B31" w:rsidP="009B7B31">
      <w:pPr>
        <w:spacing w:after="0"/>
        <w:rPr>
          <w:lang w:val="en-US"/>
        </w:rPr>
      </w:pPr>
      <w:r>
        <w:rPr>
          <w:lang w:val="en-US"/>
        </w:rPr>
        <w:t>assign the data symbols in the T-F domain and/or support the 5G SCS and CPs.</w:t>
      </w:r>
    </w:p>
    <w:p w14:paraId="34E84580" w14:textId="77777777" w:rsidR="009B7B31" w:rsidRDefault="009B7B31" w:rsidP="009B7B31">
      <w:pPr>
        <w:spacing w:after="0"/>
        <w:rPr>
          <w:lang w:val="en-US"/>
        </w:rPr>
      </w:pPr>
    </w:p>
    <w:p w14:paraId="4DBF1777" w14:textId="77777777" w:rsidR="009B7B31" w:rsidRDefault="009B7B31" w:rsidP="009B7B31">
      <w:pPr>
        <w:spacing w:after="0"/>
        <w:rPr>
          <w:lang w:val="en-US"/>
        </w:rPr>
      </w:pPr>
      <w:r w:rsidRPr="006F1858">
        <w:rPr>
          <w:b/>
          <w:bCs/>
          <w:lang w:val="en-US"/>
        </w:rPr>
        <w:t>Proposal 3</w:t>
      </w:r>
      <w:r>
        <w:rPr>
          <w:lang w:val="en-US"/>
        </w:rPr>
        <w:t>: The 6G waveform study includes at least the following waveforms:</w:t>
      </w:r>
    </w:p>
    <w:p w14:paraId="36F41383" w14:textId="77777777" w:rsidR="009B7B31" w:rsidRDefault="009B7B31" w:rsidP="009B7B31">
      <w:pPr>
        <w:pStyle w:val="ListParagraph"/>
        <w:numPr>
          <w:ilvl w:val="0"/>
          <w:numId w:val="50"/>
        </w:numPr>
        <w:spacing w:after="0"/>
        <w:rPr>
          <w:lang w:val="en-US"/>
        </w:rPr>
      </w:pPr>
      <w:r w:rsidRPr="006F1858">
        <w:rPr>
          <w:lang w:val="en-US"/>
        </w:rPr>
        <w:t xml:space="preserve">The 5G </w:t>
      </w:r>
      <w:r>
        <w:rPr>
          <w:lang w:val="en-US"/>
        </w:rPr>
        <w:t xml:space="preserve">NR </w:t>
      </w:r>
      <w:r w:rsidRPr="006F1858">
        <w:rPr>
          <w:lang w:val="en-US"/>
        </w:rPr>
        <w:t>waveforms (CP-OFDM, DFT-S-OFDM</w:t>
      </w:r>
      <w:r>
        <w:rPr>
          <w:lang w:val="en-US"/>
        </w:rPr>
        <w:t>)</w:t>
      </w:r>
    </w:p>
    <w:p w14:paraId="4C9D55EA" w14:textId="77777777" w:rsidR="009B7B31" w:rsidRPr="006F1858" w:rsidRDefault="009B7B31" w:rsidP="009B7B31">
      <w:pPr>
        <w:pStyle w:val="ListParagraph"/>
        <w:numPr>
          <w:ilvl w:val="0"/>
          <w:numId w:val="50"/>
        </w:numPr>
        <w:spacing w:after="0"/>
        <w:rPr>
          <w:lang w:val="en-US"/>
        </w:rPr>
      </w:pPr>
      <w:r>
        <w:rPr>
          <w:lang w:val="en-US"/>
        </w:rPr>
        <w:t>Zak-OTFS</w:t>
      </w:r>
    </w:p>
    <w:p w14:paraId="00F37D0B" w14:textId="77777777" w:rsidR="003F362C" w:rsidRPr="0061580F" w:rsidRDefault="003F362C" w:rsidP="003F362C">
      <w:pPr>
        <w:overflowPunct w:val="0"/>
        <w:autoSpaceDE w:val="0"/>
        <w:autoSpaceDN w:val="0"/>
        <w:adjustRightInd w:val="0"/>
        <w:spacing w:line="276" w:lineRule="auto"/>
        <w:textAlignment w:val="baseline"/>
        <w:rPr>
          <w:rFonts w:eastAsia="Malgun Gothic"/>
          <w:bCs/>
          <w:lang w:val="en-US" w:eastAsia="ko-KR"/>
        </w:rPr>
      </w:pPr>
    </w:p>
    <w:p w14:paraId="0F5BEB5C" w14:textId="77777777" w:rsidR="00F107D0" w:rsidRPr="0061580F" w:rsidRDefault="00F107D0" w:rsidP="007B24F2">
      <w:pPr>
        <w:pStyle w:val="Heading1"/>
        <w:rPr>
          <w:lang w:val="en-US"/>
        </w:rPr>
      </w:pPr>
      <w:r w:rsidRPr="0061580F">
        <w:rPr>
          <w:lang w:val="en-US"/>
        </w:rPr>
        <w:t>References</w:t>
      </w:r>
    </w:p>
    <w:p w14:paraId="77708C9F" w14:textId="1964327C" w:rsidR="007E2334" w:rsidRDefault="00543F31" w:rsidP="007E2334">
      <w:pPr>
        <w:pStyle w:val="Reference"/>
        <w:rPr>
          <w:lang w:val="en-US"/>
        </w:rPr>
      </w:pPr>
      <w:bookmarkStart w:id="1" w:name="_Ref202953433"/>
      <w:r>
        <w:rPr>
          <w:lang w:val="en-US"/>
        </w:rPr>
        <w:t>RP-251881, “New SID: Study on 6G Radio”, Approved at RAN#108, June 2025</w:t>
      </w:r>
      <w:r w:rsidR="007E2334" w:rsidRPr="0061580F">
        <w:rPr>
          <w:lang w:val="en-US"/>
        </w:rPr>
        <w:t>.</w:t>
      </w:r>
      <w:bookmarkEnd w:id="1"/>
    </w:p>
    <w:p w14:paraId="41A0AB9A" w14:textId="7E23C2D5" w:rsidR="006F1858" w:rsidRDefault="006F1858" w:rsidP="007E2334">
      <w:pPr>
        <w:pStyle w:val="Reference"/>
        <w:rPr>
          <w:lang w:val="en-US"/>
        </w:rPr>
      </w:pPr>
      <w:bookmarkStart w:id="2" w:name="_Ref202963644"/>
      <w:r>
        <w:rPr>
          <w:lang w:val="en-US"/>
        </w:rPr>
        <w:t xml:space="preserve">RP-251192, “Cohere views on new 6G RAN WG SI”, </w:t>
      </w:r>
      <w:r w:rsidRPr="006F1858">
        <w:rPr>
          <w:lang w:val="en-US"/>
        </w:rPr>
        <w:t>Cohere Technologies, Telefonica, Telstra, Reliance Jio, Jio Platforms, Bell, IIT Delhi, Tech Mahindra</w:t>
      </w:r>
      <w:r>
        <w:rPr>
          <w:lang w:val="en-US"/>
        </w:rPr>
        <w:t>.</w:t>
      </w:r>
      <w:bookmarkEnd w:id="2"/>
    </w:p>
    <w:p w14:paraId="55BA7ED2" w14:textId="1BB18702" w:rsidR="006F1858" w:rsidRDefault="006F1858" w:rsidP="007E2334">
      <w:pPr>
        <w:pStyle w:val="Reference"/>
        <w:rPr>
          <w:lang w:val="en-US"/>
        </w:rPr>
      </w:pPr>
      <w:bookmarkStart w:id="3" w:name="_Ref202963660"/>
      <w:r>
        <w:rPr>
          <w:lang w:val="en-US"/>
        </w:rPr>
        <w:t xml:space="preserve">RP-251248, “Views on new RAN WG SI on 6G”, </w:t>
      </w:r>
      <w:r w:rsidRPr="006F1858">
        <w:rPr>
          <w:lang w:val="en-US"/>
        </w:rPr>
        <w:t xml:space="preserve">Telstra, Reliance Jio, Telefonica, Cohere, Bell, Spark NZ, BBC, </w:t>
      </w:r>
      <w:proofErr w:type="spellStart"/>
      <w:r w:rsidRPr="006F1858">
        <w:rPr>
          <w:lang w:val="en-US"/>
        </w:rPr>
        <w:t>Telus</w:t>
      </w:r>
      <w:proofErr w:type="spellEnd"/>
      <w:r>
        <w:rPr>
          <w:lang w:val="en-US"/>
        </w:rPr>
        <w:t>.</w:t>
      </w:r>
      <w:bookmarkEnd w:id="3"/>
    </w:p>
    <w:p w14:paraId="28F36DE6" w14:textId="0FC9CE44" w:rsidR="006F1858" w:rsidRPr="006F1858" w:rsidRDefault="006F1858" w:rsidP="006F1858">
      <w:pPr>
        <w:pStyle w:val="Reference"/>
      </w:pPr>
      <w:bookmarkStart w:id="4" w:name="_Ref202963669"/>
      <w:r w:rsidRPr="006F1858">
        <w:t>RP-250883</w:t>
      </w:r>
      <w:r>
        <w:t>: ”</w:t>
      </w:r>
      <w:r w:rsidRPr="006F1858">
        <w:rPr>
          <w:lang w:val="en-GB"/>
        </w:rPr>
        <w:t>Views on New RAN WG SI for 6G</w:t>
      </w:r>
      <w:r>
        <w:rPr>
          <w:lang w:val="en-GB"/>
        </w:rPr>
        <w:t>”, NVIDIA</w:t>
      </w:r>
      <w:bookmarkEnd w:id="4"/>
      <w:r w:rsidR="005A20F8">
        <w:rPr>
          <w:lang w:val="en-GB"/>
        </w:rPr>
        <w:t>.</w:t>
      </w:r>
    </w:p>
    <w:p w14:paraId="6990055F" w14:textId="4BFAC63E" w:rsidR="006F1858" w:rsidRPr="007E2334" w:rsidRDefault="006F1858" w:rsidP="007E2334">
      <w:pPr>
        <w:pStyle w:val="Reference"/>
        <w:rPr>
          <w:lang w:val="en-US"/>
        </w:rPr>
      </w:pPr>
      <w:bookmarkStart w:id="5" w:name="_Ref202964892"/>
      <w:r>
        <w:rPr>
          <w:lang w:val="en-US"/>
        </w:rPr>
        <w:t>Draft_MeetingReport_RAN_108_250613_eom, RAN Chair</w:t>
      </w:r>
      <w:bookmarkEnd w:id="5"/>
      <w:r w:rsidR="005A20F8">
        <w:rPr>
          <w:lang w:val="en-US"/>
        </w:rPr>
        <w:t>.</w:t>
      </w:r>
    </w:p>
    <w:p w14:paraId="0DF1F70A" w14:textId="77777777" w:rsidR="00FB69FD" w:rsidRPr="000F4EF9" w:rsidRDefault="00FB69FD" w:rsidP="00543F31">
      <w:pPr>
        <w:pStyle w:val="Reference"/>
        <w:numPr>
          <w:ilvl w:val="0"/>
          <w:numId w:val="0"/>
        </w:numPr>
        <w:rPr>
          <w:lang w:val="en-US"/>
        </w:rPr>
      </w:pPr>
    </w:p>
    <w:sectPr w:rsidR="00FB69FD" w:rsidRPr="000F4EF9" w:rsidSect="00571B3F">
      <w:footerReference w:type="even" r:id="rId12"/>
      <w:footerReference w:type="default" r:id="rId13"/>
      <w:footerReference w:type="first" r:id="rId1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4865" w14:textId="77777777" w:rsidR="00AC2C34" w:rsidRDefault="00AC2C34" w:rsidP="000B02AA">
      <w:pPr>
        <w:spacing w:after="0"/>
      </w:pPr>
      <w:r>
        <w:separator/>
      </w:r>
    </w:p>
  </w:endnote>
  <w:endnote w:type="continuationSeparator" w:id="0">
    <w:p w14:paraId="05B9ADCF" w14:textId="77777777" w:rsidR="00AC2C34" w:rsidRDefault="00AC2C34" w:rsidP="000B02AA">
      <w:pPr>
        <w:spacing w:after="0"/>
      </w:pPr>
      <w:r>
        <w:continuationSeparator/>
      </w:r>
    </w:p>
  </w:endnote>
  <w:endnote w:type="continuationNotice" w:id="1">
    <w:p w14:paraId="1E8403E4" w14:textId="77777777" w:rsidR="00AC2C34" w:rsidRDefault="00AC2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quot;Segoe UI&quot;,sans-serif">
    <w:altName w:val="Cambria"/>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&#13;&#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&#13;&#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&#13;&#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F570B" w14:textId="77777777" w:rsidR="00AC2C34" w:rsidRDefault="00AC2C34" w:rsidP="000B02AA">
      <w:pPr>
        <w:spacing w:after="0"/>
      </w:pPr>
      <w:r>
        <w:separator/>
      </w:r>
    </w:p>
  </w:footnote>
  <w:footnote w:type="continuationSeparator" w:id="0">
    <w:p w14:paraId="488514FD" w14:textId="77777777" w:rsidR="00AC2C34" w:rsidRDefault="00AC2C34" w:rsidP="000B02AA">
      <w:pPr>
        <w:spacing w:after="0"/>
      </w:pPr>
      <w:r>
        <w:continuationSeparator/>
      </w:r>
    </w:p>
  </w:footnote>
  <w:footnote w:type="continuationNotice" w:id="1">
    <w:p w14:paraId="205D32FA" w14:textId="77777777" w:rsidR="00AC2C34" w:rsidRDefault="00AC2C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5C4202"/>
    <w:multiLevelType w:val="hybridMultilevel"/>
    <w:tmpl w:val="1480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5"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12C223E2"/>
    <w:lvl w:ilvl="0" w:tplc="0B66C8B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6"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6"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2"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8"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7"/>
  </w:num>
  <w:num w:numId="2" w16cid:durableId="1893498044">
    <w:abstractNumId w:val="35"/>
  </w:num>
  <w:num w:numId="3" w16cid:durableId="779492506">
    <w:abstractNumId w:val="1"/>
  </w:num>
  <w:num w:numId="4" w16cid:durableId="1357537151">
    <w:abstractNumId w:val="0"/>
  </w:num>
  <w:num w:numId="5" w16cid:durableId="1275479054">
    <w:abstractNumId w:val="4"/>
  </w:num>
  <w:num w:numId="6" w16cid:durableId="1928418654">
    <w:abstractNumId w:val="28"/>
  </w:num>
  <w:num w:numId="7" w16cid:durableId="1397626829">
    <w:abstractNumId w:val="26"/>
  </w:num>
  <w:num w:numId="8" w16cid:durableId="1811634362">
    <w:abstractNumId w:val="3"/>
  </w:num>
  <w:num w:numId="9" w16cid:durableId="165439012">
    <w:abstractNumId w:val="27"/>
  </w:num>
  <w:num w:numId="10" w16cid:durableId="925112758">
    <w:abstractNumId w:val="24"/>
  </w:num>
  <w:num w:numId="11" w16cid:durableId="1982883852">
    <w:abstractNumId w:val="17"/>
  </w:num>
  <w:num w:numId="12" w16cid:durableId="1713963659">
    <w:abstractNumId w:val="18"/>
  </w:num>
  <w:num w:numId="13" w16cid:durableId="392195349">
    <w:abstractNumId w:val="41"/>
  </w:num>
  <w:num w:numId="14" w16cid:durableId="907886791">
    <w:abstractNumId w:val="25"/>
  </w:num>
  <w:num w:numId="15" w16cid:durableId="1349334821">
    <w:abstractNumId w:val="33"/>
  </w:num>
  <w:num w:numId="16" w16cid:durableId="910316298">
    <w:abstractNumId w:val="29"/>
  </w:num>
  <w:num w:numId="17" w16cid:durableId="532302943">
    <w:abstractNumId w:val="5"/>
  </w:num>
  <w:num w:numId="18" w16cid:durableId="347685683">
    <w:abstractNumId w:val="19"/>
  </w:num>
  <w:num w:numId="19" w16cid:durableId="522204254">
    <w:abstractNumId w:val="39"/>
  </w:num>
  <w:num w:numId="20" w16cid:durableId="1035891112">
    <w:abstractNumId w:val="4"/>
    <w:lvlOverride w:ilvl="0">
      <w:startOverride w:val="1"/>
    </w:lvlOverride>
  </w:num>
  <w:num w:numId="21" w16cid:durableId="839782563">
    <w:abstractNumId w:val="2"/>
  </w:num>
  <w:num w:numId="22" w16cid:durableId="940719697">
    <w:abstractNumId w:val="44"/>
  </w:num>
  <w:num w:numId="23" w16cid:durableId="441609187">
    <w:abstractNumId w:val="31"/>
  </w:num>
  <w:num w:numId="24" w16cid:durableId="1404520373">
    <w:abstractNumId w:val="43"/>
  </w:num>
  <w:num w:numId="25" w16cid:durableId="1129015607">
    <w:abstractNumId w:val="48"/>
  </w:num>
  <w:num w:numId="26" w16cid:durableId="2017462139">
    <w:abstractNumId w:val="32"/>
  </w:num>
  <w:num w:numId="27" w16cid:durableId="1334337678">
    <w:abstractNumId w:val="21"/>
  </w:num>
  <w:num w:numId="28" w16cid:durableId="73868475">
    <w:abstractNumId w:val="12"/>
  </w:num>
  <w:num w:numId="29" w16cid:durableId="1054230894">
    <w:abstractNumId w:val="8"/>
  </w:num>
  <w:num w:numId="30" w16cid:durableId="482624087">
    <w:abstractNumId w:val="45"/>
  </w:num>
  <w:num w:numId="31" w16cid:durableId="1152988531">
    <w:abstractNumId w:val="9"/>
  </w:num>
  <w:num w:numId="32" w16cid:durableId="322323067">
    <w:abstractNumId w:val="34"/>
  </w:num>
  <w:num w:numId="33" w16cid:durableId="236593756">
    <w:abstractNumId w:val="42"/>
  </w:num>
  <w:num w:numId="34" w16cid:durableId="140276442">
    <w:abstractNumId w:val="40"/>
  </w:num>
  <w:num w:numId="35" w16cid:durableId="828594526">
    <w:abstractNumId w:val="22"/>
  </w:num>
  <w:num w:numId="36" w16cid:durableId="2052799635">
    <w:abstractNumId w:val="7"/>
  </w:num>
  <w:num w:numId="37" w16cid:durableId="1274438162">
    <w:abstractNumId w:val="11"/>
  </w:num>
  <w:num w:numId="38" w16cid:durableId="1127771439">
    <w:abstractNumId w:val="37"/>
  </w:num>
  <w:num w:numId="39" w16cid:durableId="31539019">
    <w:abstractNumId w:val="38"/>
  </w:num>
  <w:num w:numId="40" w16cid:durableId="659582298">
    <w:abstractNumId w:val="36"/>
  </w:num>
  <w:num w:numId="41" w16cid:durableId="981033858">
    <w:abstractNumId w:val="16"/>
  </w:num>
  <w:num w:numId="42" w16cid:durableId="76052314">
    <w:abstractNumId w:val="6"/>
  </w:num>
  <w:num w:numId="43" w16cid:durableId="1422141069">
    <w:abstractNumId w:val="14"/>
  </w:num>
  <w:num w:numId="44" w16cid:durableId="2059235727">
    <w:abstractNumId w:val="30"/>
  </w:num>
  <w:num w:numId="45" w16cid:durableId="1254049297">
    <w:abstractNumId w:val="20"/>
  </w:num>
  <w:num w:numId="46" w16cid:durableId="946429154">
    <w:abstractNumId w:val="10"/>
  </w:num>
  <w:num w:numId="47" w16cid:durableId="294604866">
    <w:abstractNumId w:val="15"/>
  </w:num>
  <w:num w:numId="48" w16cid:durableId="381178554">
    <w:abstractNumId w:val="23"/>
  </w:num>
  <w:num w:numId="49" w16cid:durableId="2124416032">
    <w:abstractNumId w:val="46"/>
  </w:num>
  <w:num w:numId="50" w16cid:durableId="11135505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oNotDisplayPageBoundaries/>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308E1"/>
    <w:rsid w:val="00030ED1"/>
    <w:rsid w:val="000311E6"/>
    <w:rsid w:val="0003142A"/>
    <w:rsid w:val="0003187E"/>
    <w:rsid w:val="000324E2"/>
    <w:rsid w:val="0003264B"/>
    <w:rsid w:val="00032EC4"/>
    <w:rsid w:val="00033397"/>
    <w:rsid w:val="00033B29"/>
    <w:rsid w:val="00034234"/>
    <w:rsid w:val="00034995"/>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199"/>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2AB"/>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C59"/>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9AC"/>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9FE"/>
    <w:rsid w:val="001D31D6"/>
    <w:rsid w:val="001D438D"/>
    <w:rsid w:val="001D4BBB"/>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364"/>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39B"/>
    <w:rsid w:val="002304DC"/>
    <w:rsid w:val="00231108"/>
    <w:rsid w:val="002312F7"/>
    <w:rsid w:val="002316B5"/>
    <w:rsid w:val="00231916"/>
    <w:rsid w:val="00231D81"/>
    <w:rsid w:val="00232461"/>
    <w:rsid w:val="002338BA"/>
    <w:rsid w:val="0023436B"/>
    <w:rsid w:val="00234413"/>
    <w:rsid w:val="00235955"/>
    <w:rsid w:val="00235A4E"/>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5E8"/>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4C0"/>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2F2"/>
    <w:rsid w:val="003A6411"/>
    <w:rsid w:val="003A76A2"/>
    <w:rsid w:val="003A7B57"/>
    <w:rsid w:val="003B0966"/>
    <w:rsid w:val="003B098B"/>
    <w:rsid w:val="003B1A76"/>
    <w:rsid w:val="003B2530"/>
    <w:rsid w:val="003B27BD"/>
    <w:rsid w:val="003B2E96"/>
    <w:rsid w:val="003B3255"/>
    <w:rsid w:val="003B3D64"/>
    <w:rsid w:val="003B3FFD"/>
    <w:rsid w:val="003B4DD4"/>
    <w:rsid w:val="003B4DED"/>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2FE"/>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628A"/>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3F31"/>
    <w:rsid w:val="0054494E"/>
    <w:rsid w:val="005456F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1B8"/>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6902"/>
    <w:rsid w:val="00587E01"/>
    <w:rsid w:val="005903EC"/>
    <w:rsid w:val="00590B7D"/>
    <w:rsid w:val="00591F5F"/>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20F8"/>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7E1"/>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98"/>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39D0"/>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EB7"/>
    <w:rsid w:val="006E6A9E"/>
    <w:rsid w:val="006E7194"/>
    <w:rsid w:val="006F0B82"/>
    <w:rsid w:val="006F1858"/>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DD9"/>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1DC"/>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32EB"/>
    <w:rsid w:val="00863406"/>
    <w:rsid w:val="00863924"/>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358D"/>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6B3"/>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B31"/>
    <w:rsid w:val="009B7C77"/>
    <w:rsid w:val="009C0621"/>
    <w:rsid w:val="009C11D0"/>
    <w:rsid w:val="009C11D8"/>
    <w:rsid w:val="009C171A"/>
    <w:rsid w:val="009C2013"/>
    <w:rsid w:val="009C2034"/>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6D1"/>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C34"/>
    <w:rsid w:val="00AC2D6B"/>
    <w:rsid w:val="00AC2E74"/>
    <w:rsid w:val="00AC2F3D"/>
    <w:rsid w:val="00AC3081"/>
    <w:rsid w:val="00AC3F61"/>
    <w:rsid w:val="00AC4117"/>
    <w:rsid w:val="00AC4226"/>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E38"/>
    <w:rsid w:val="00C2714D"/>
    <w:rsid w:val="00C27548"/>
    <w:rsid w:val="00C27A77"/>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AD4"/>
    <w:rsid w:val="00C47F19"/>
    <w:rsid w:val="00C504CF"/>
    <w:rsid w:val="00C5064D"/>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0F5A"/>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5B0B"/>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E8D"/>
    <w:rsid w:val="00E15F47"/>
    <w:rsid w:val="00E16249"/>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C3E"/>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495"/>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725"/>
    <w:rsid w:val="00EC67C9"/>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0D2B"/>
    <w:rsid w:val="00EF11D2"/>
    <w:rsid w:val="00EF1555"/>
    <w:rsid w:val="00EF2701"/>
    <w:rsid w:val="00EF27F1"/>
    <w:rsid w:val="00EF2B0B"/>
    <w:rsid w:val="00EF31DA"/>
    <w:rsid w:val="00EF35E0"/>
    <w:rsid w:val="00EF558F"/>
    <w:rsid w:val="00EF5617"/>
    <w:rsid w:val="00EF56E1"/>
    <w:rsid w:val="00EF5CB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5613933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3.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Yoav Hebron</cp:lastModifiedBy>
  <cp:revision>2</cp:revision>
  <cp:lastPrinted>2017-09-24T01:18:00Z</cp:lastPrinted>
  <dcterms:created xsi:type="dcterms:W3CDTF">2025-08-15T12:16:00Z</dcterms:created>
  <dcterms:modified xsi:type="dcterms:W3CDTF">2025-08-15T12:16:00Z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